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5CBB0" w14:textId="718B1D11" w:rsidR="004858FF" w:rsidRPr="00C634A6" w:rsidRDefault="00C634A6">
      <w:pPr>
        <w:spacing w:after="0" w:line="252" w:lineRule="auto"/>
        <w:ind w:left="474" w:right="207" w:hanging="10"/>
        <w:jc w:val="center"/>
        <w:rPr>
          <w:sz w:val="36"/>
          <w:szCs w:val="36"/>
        </w:rPr>
      </w:pPr>
      <w:r w:rsidRPr="00C634A6">
        <w:rPr>
          <w:sz w:val="36"/>
          <w:szCs w:val="36"/>
        </w:rPr>
        <w:t xml:space="preserve">Open Education Resource </w:t>
      </w:r>
      <w:r w:rsidR="00D1067E" w:rsidRPr="00C634A6">
        <w:rPr>
          <w:sz w:val="36"/>
          <w:szCs w:val="36"/>
        </w:rPr>
        <w:t xml:space="preserve">Course Initiative! </w:t>
      </w:r>
    </w:p>
    <w:p w14:paraId="7965CBB3" w14:textId="77777777" w:rsidR="004858FF" w:rsidRPr="00037646" w:rsidRDefault="00D1067E">
      <w:pPr>
        <w:spacing w:after="169" w:line="247" w:lineRule="auto"/>
        <w:ind w:left="10" w:hanging="10"/>
        <w:rPr>
          <w:sz w:val="20"/>
          <w:szCs w:val="20"/>
        </w:rPr>
      </w:pPr>
      <w:r w:rsidRPr="00037646">
        <w:rPr>
          <w:sz w:val="20"/>
          <w:szCs w:val="20"/>
        </w:rPr>
        <w:t xml:space="preserve">The purpose of OERCI is to provide support and opportunities for Carl Sandburg College faculty to use OER’s in their courses and save students money by reducing textbook requirements and increasing the number of textbook free courses. </w:t>
      </w:r>
    </w:p>
    <w:p w14:paraId="7965CBB4" w14:textId="77777777" w:rsidR="004858FF" w:rsidRDefault="00D1067E">
      <w:pPr>
        <w:spacing w:after="206"/>
      </w:pPr>
      <w:r>
        <w:rPr>
          <w:b/>
          <w:sz w:val="21"/>
        </w:rPr>
        <w:t>Basic Requirements:</w:t>
      </w:r>
      <w:r>
        <w:rPr>
          <w:sz w:val="21"/>
        </w:rPr>
        <w:t xml:space="preserve"> </w:t>
      </w:r>
    </w:p>
    <w:p w14:paraId="7965CBB6" w14:textId="77777777" w:rsidR="004858FF" w:rsidRDefault="00D1067E">
      <w:pPr>
        <w:numPr>
          <w:ilvl w:val="0"/>
          <w:numId w:val="1"/>
        </w:numPr>
        <w:spacing w:after="59" w:line="256" w:lineRule="auto"/>
        <w:ind w:right="3256" w:hanging="360"/>
      </w:pPr>
      <w:r>
        <w:rPr>
          <w:sz w:val="21"/>
        </w:rPr>
        <w:t xml:space="preserve">Set up your OERCI blog and post to earn points.  (You may set up an independent blog using blogger.com, wordpress.com, etc.  FTLC staff can assist you.)  Send the FTLC staff the URL.  </w:t>
      </w:r>
      <w:r>
        <w:rPr>
          <w:color w:val="0563C1"/>
          <w:sz w:val="21"/>
          <w:u w:val="single" w:color="0563C1"/>
        </w:rPr>
        <w:t>ftlc@sandburg.edu</w:t>
      </w:r>
      <w:r>
        <w:rPr>
          <w:sz w:val="21"/>
        </w:rPr>
        <w:t xml:space="preserve">  </w:t>
      </w:r>
    </w:p>
    <w:p w14:paraId="7965CBB8" w14:textId="1C72B9F2" w:rsidR="00037646" w:rsidRPr="00037646" w:rsidRDefault="00C634A6" w:rsidP="00C634A6">
      <w:pPr>
        <w:numPr>
          <w:ilvl w:val="0"/>
          <w:numId w:val="1"/>
        </w:numPr>
        <w:spacing w:after="34" w:line="256" w:lineRule="auto"/>
        <w:ind w:right="3256" w:hanging="360"/>
      </w:pPr>
      <w:r>
        <w:rPr>
          <w:sz w:val="21"/>
        </w:rPr>
        <w:t xml:space="preserve">Blog </w:t>
      </w:r>
      <w:r w:rsidR="00D1067E">
        <w:rPr>
          <w:rFonts w:ascii="Arial" w:eastAsia="Arial" w:hAnsi="Arial" w:cs="Arial"/>
          <w:sz w:val="21"/>
        </w:rPr>
        <w:tab/>
      </w:r>
    </w:p>
    <w:p w14:paraId="7965CBB9" w14:textId="77777777" w:rsidR="00037646" w:rsidRPr="00037646" w:rsidRDefault="00D1067E" w:rsidP="00037646">
      <w:pPr>
        <w:numPr>
          <w:ilvl w:val="1"/>
          <w:numId w:val="1"/>
        </w:numPr>
        <w:spacing w:after="34" w:line="256" w:lineRule="auto"/>
        <w:ind w:right="3256" w:hanging="360"/>
      </w:pPr>
      <w:r>
        <w:rPr>
          <w:sz w:val="21"/>
        </w:rPr>
        <w:t xml:space="preserve">Goals and scope </w:t>
      </w:r>
      <w:proofErr w:type="gramStart"/>
      <w:r>
        <w:rPr>
          <w:sz w:val="21"/>
        </w:rPr>
        <w:t>should be defined</w:t>
      </w:r>
      <w:proofErr w:type="gramEnd"/>
      <w:r>
        <w:rPr>
          <w:sz w:val="21"/>
        </w:rPr>
        <w:t xml:space="preserve">. </w:t>
      </w:r>
      <w:r>
        <w:rPr>
          <w:rFonts w:ascii="Arial" w:eastAsia="Arial" w:hAnsi="Arial" w:cs="Arial"/>
          <w:sz w:val="21"/>
        </w:rPr>
        <w:tab/>
      </w:r>
    </w:p>
    <w:p w14:paraId="7965CBBA" w14:textId="77777777" w:rsidR="004858FF" w:rsidRDefault="00D1067E" w:rsidP="00037646">
      <w:pPr>
        <w:numPr>
          <w:ilvl w:val="1"/>
          <w:numId w:val="1"/>
        </w:numPr>
        <w:spacing w:after="34" w:line="256" w:lineRule="auto"/>
        <w:ind w:right="3256" w:hanging="360"/>
      </w:pPr>
      <w:r>
        <w:rPr>
          <w:sz w:val="21"/>
        </w:rPr>
        <w:t xml:space="preserve">Anticipate challenges. </w:t>
      </w:r>
    </w:p>
    <w:p w14:paraId="7965CBBF" w14:textId="77777777" w:rsidR="004858FF" w:rsidRDefault="00D1067E">
      <w:pPr>
        <w:numPr>
          <w:ilvl w:val="1"/>
          <w:numId w:val="1"/>
        </w:numPr>
        <w:spacing w:after="34" w:line="256" w:lineRule="auto"/>
        <w:ind w:hanging="360"/>
      </w:pPr>
      <w:r>
        <w:rPr>
          <w:sz w:val="21"/>
        </w:rPr>
        <w:t xml:space="preserve">What challenges have you overcome? </w:t>
      </w:r>
    </w:p>
    <w:p w14:paraId="7965CBC4" w14:textId="77777777" w:rsidR="00037646" w:rsidRDefault="00D1067E" w:rsidP="00037646">
      <w:pPr>
        <w:numPr>
          <w:ilvl w:val="1"/>
          <w:numId w:val="1"/>
        </w:numPr>
        <w:spacing w:after="18" w:line="287" w:lineRule="auto"/>
        <w:ind w:right="3256" w:hanging="360"/>
      </w:pPr>
      <w:r w:rsidRPr="00037646">
        <w:rPr>
          <w:sz w:val="21"/>
        </w:rPr>
        <w:t xml:space="preserve">Course materials shared. </w:t>
      </w:r>
    </w:p>
    <w:p w14:paraId="7965CBC5" w14:textId="77777777" w:rsidR="004858FF" w:rsidRDefault="00D1067E" w:rsidP="00037646">
      <w:pPr>
        <w:numPr>
          <w:ilvl w:val="1"/>
          <w:numId w:val="1"/>
        </w:numPr>
        <w:spacing w:after="18" w:line="287" w:lineRule="auto"/>
        <w:ind w:right="3256" w:hanging="360"/>
      </w:pPr>
      <w:r w:rsidRPr="00037646">
        <w:rPr>
          <w:sz w:val="21"/>
        </w:rPr>
        <w:t xml:space="preserve">What remains to be accomplished? </w:t>
      </w:r>
    </w:p>
    <w:p w14:paraId="7965CBC6" w14:textId="77777777" w:rsidR="004858FF" w:rsidRDefault="00D1067E">
      <w:pPr>
        <w:numPr>
          <w:ilvl w:val="1"/>
          <w:numId w:val="1"/>
        </w:numPr>
        <w:spacing w:after="34" w:line="256" w:lineRule="auto"/>
        <w:ind w:hanging="360"/>
      </w:pPr>
      <w:r>
        <w:rPr>
          <w:sz w:val="21"/>
        </w:rPr>
        <w:t xml:space="preserve">Hurdles yet to overcome? </w:t>
      </w:r>
    </w:p>
    <w:p w14:paraId="7965CBC7" w14:textId="77777777" w:rsidR="004858FF" w:rsidRDefault="00D1067E">
      <w:pPr>
        <w:numPr>
          <w:ilvl w:val="1"/>
          <w:numId w:val="1"/>
        </w:numPr>
        <w:spacing w:after="34" w:line="256" w:lineRule="auto"/>
        <w:ind w:hanging="360"/>
      </w:pPr>
      <w:r>
        <w:rPr>
          <w:sz w:val="21"/>
        </w:rPr>
        <w:t xml:space="preserve">Can be text, audio, video or combination. </w:t>
      </w:r>
    </w:p>
    <w:p w14:paraId="7965CBC9" w14:textId="31A0681C" w:rsidR="004858FF" w:rsidRDefault="00D1067E" w:rsidP="00C634A6">
      <w:pPr>
        <w:numPr>
          <w:ilvl w:val="0"/>
          <w:numId w:val="1"/>
        </w:numPr>
        <w:spacing w:after="34" w:line="256" w:lineRule="auto"/>
        <w:ind w:right="3256" w:hanging="360"/>
      </w:pPr>
      <w:r>
        <w:rPr>
          <w:sz w:val="21"/>
        </w:rPr>
        <w:t xml:space="preserve">Final Presentation </w:t>
      </w:r>
      <w:proofErr w:type="spellStart"/>
      <w:r w:rsidR="00C634A6">
        <w:rPr>
          <w:sz w:val="21"/>
        </w:rPr>
        <w:t>TechConnect</w:t>
      </w:r>
      <w:proofErr w:type="spellEnd"/>
      <w:r w:rsidR="00C634A6">
        <w:rPr>
          <w:sz w:val="21"/>
        </w:rPr>
        <w:t xml:space="preserve"> </w:t>
      </w:r>
      <w:r>
        <w:rPr>
          <w:sz w:val="21"/>
        </w:rPr>
        <w:t xml:space="preserve">group presentations of OER’s developed and lessons learned. </w:t>
      </w:r>
    </w:p>
    <w:p w14:paraId="7965CBCA" w14:textId="77777777" w:rsidR="004858FF" w:rsidRDefault="00D1067E">
      <w:pPr>
        <w:pStyle w:val="Heading1"/>
      </w:pPr>
      <w:r>
        <w:t xml:space="preserve">Incentives </w:t>
      </w:r>
    </w:p>
    <w:p w14:paraId="7965CBCB" w14:textId="77777777" w:rsidR="004858FF" w:rsidRDefault="00D1067E">
      <w:pPr>
        <w:spacing w:after="23" w:line="247" w:lineRule="auto"/>
        <w:ind w:left="10" w:hanging="10"/>
      </w:pPr>
      <w:r>
        <w:rPr>
          <w:sz w:val="23"/>
        </w:rPr>
        <w:t xml:space="preserve">Points earned will be awarded by FTLC staff. </w:t>
      </w:r>
    </w:p>
    <w:tbl>
      <w:tblPr>
        <w:tblStyle w:val="TableGrid"/>
        <w:tblW w:w="13783" w:type="dxa"/>
        <w:tblInd w:w="-8" w:type="dxa"/>
        <w:tblCellMar>
          <w:top w:w="18" w:type="dxa"/>
          <w:left w:w="113" w:type="dxa"/>
          <w:right w:w="47" w:type="dxa"/>
        </w:tblCellMar>
        <w:tblLook w:val="04A0" w:firstRow="1" w:lastRow="0" w:firstColumn="1" w:lastColumn="0" w:noHBand="0" w:noVBand="1"/>
      </w:tblPr>
      <w:tblGrid>
        <w:gridCol w:w="1081"/>
        <w:gridCol w:w="5495"/>
        <w:gridCol w:w="7207"/>
      </w:tblGrid>
      <w:tr w:rsidR="004858FF" w14:paraId="7965CBCF" w14:textId="77777777">
        <w:trPr>
          <w:trHeight w:val="285"/>
        </w:trPr>
        <w:tc>
          <w:tcPr>
            <w:tcW w:w="1081" w:type="dxa"/>
            <w:tcBorders>
              <w:top w:val="single" w:sz="6" w:space="0" w:color="000000"/>
              <w:left w:val="single" w:sz="6" w:space="0" w:color="000000"/>
              <w:bottom w:val="single" w:sz="6" w:space="0" w:color="000000"/>
              <w:right w:val="single" w:sz="6" w:space="0" w:color="000000"/>
            </w:tcBorders>
          </w:tcPr>
          <w:p w14:paraId="7965CBCC" w14:textId="77777777" w:rsidR="004858FF" w:rsidRPr="00A73632" w:rsidRDefault="00D1067E">
            <w:pPr>
              <w:ind w:right="37"/>
              <w:jc w:val="center"/>
              <w:rPr>
                <w:sz w:val="20"/>
                <w:szCs w:val="20"/>
              </w:rPr>
            </w:pPr>
            <w:r w:rsidRPr="00A73632">
              <w:rPr>
                <w:b/>
                <w:sz w:val="20"/>
                <w:szCs w:val="20"/>
              </w:rPr>
              <w:t xml:space="preserve">Points </w:t>
            </w:r>
          </w:p>
        </w:tc>
        <w:tc>
          <w:tcPr>
            <w:tcW w:w="5495" w:type="dxa"/>
            <w:tcBorders>
              <w:top w:val="single" w:sz="6" w:space="0" w:color="000000"/>
              <w:left w:val="single" w:sz="6" w:space="0" w:color="000000"/>
              <w:bottom w:val="single" w:sz="6" w:space="0" w:color="000000"/>
              <w:right w:val="single" w:sz="6" w:space="0" w:color="000000"/>
            </w:tcBorders>
          </w:tcPr>
          <w:p w14:paraId="7965CBCD" w14:textId="77777777" w:rsidR="004858FF" w:rsidRPr="00A73632" w:rsidRDefault="00D1067E">
            <w:pPr>
              <w:ind w:right="74"/>
              <w:jc w:val="center"/>
              <w:rPr>
                <w:sz w:val="20"/>
                <w:szCs w:val="20"/>
              </w:rPr>
            </w:pPr>
            <w:r w:rsidRPr="00A73632">
              <w:rPr>
                <w:b/>
                <w:sz w:val="20"/>
                <w:szCs w:val="20"/>
              </w:rPr>
              <w:t xml:space="preserve">Outcome </w:t>
            </w:r>
          </w:p>
        </w:tc>
        <w:tc>
          <w:tcPr>
            <w:tcW w:w="7207" w:type="dxa"/>
            <w:tcBorders>
              <w:top w:val="single" w:sz="6" w:space="0" w:color="000000"/>
              <w:left w:val="single" w:sz="6" w:space="0" w:color="000000"/>
              <w:bottom w:val="single" w:sz="6" w:space="0" w:color="000000"/>
              <w:right w:val="single" w:sz="6" w:space="0" w:color="000000"/>
            </w:tcBorders>
          </w:tcPr>
          <w:p w14:paraId="7965CBCE" w14:textId="77777777" w:rsidR="004858FF" w:rsidRPr="00A73632" w:rsidRDefault="00D1067E">
            <w:pPr>
              <w:ind w:right="59"/>
              <w:jc w:val="center"/>
              <w:rPr>
                <w:sz w:val="20"/>
                <w:szCs w:val="20"/>
              </w:rPr>
            </w:pPr>
            <w:r w:rsidRPr="00A73632">
              <w:rPr>
                <w:b/>
                <w:sz w:val="20"/>
                <w:szCs w:val="20"/>
              </w:rPr>
              <w:t xml:space="preserve">Evidence </w:t>
            </w:r>
          </w:p>
        </w:tc>
      </w:tr>
      <w:tr w:rsidR="004858FF" w14:paraId="7965CBDE" w14:textId="77777777" w:rsidTr="00A73632">
        <w:trPr>
          <w:trHeight w:val="4134"/>
        </w:trPr>
        <w:tc>
          <w:tcPr>
            <w:tcW w:w="1081" w:type="dxa"/>
            <w:tcBorders>
              <w:top w:val="single" w:sz="6" w:space="0" w:color="000000"/>
              <w:left w:val="single" w:sz="6" w:space="0" w:color="000000"/>
              <w:bottom w:val="single" w:sz="6" w:space="0" w:color="000000"/>
              <w:right w:val="single" w:sz="6" w:space="0" w:color="000000"/>
            </w:tcBorders>
          </w:tcPr>
          <w:p w14:paraId="7965CBD0" w14:textId="77777777" w:rsidR="004858FF" w:rsidRPr="00A73632" w:rsidRDefault="00D1067E">
            <w:pPr>
              <w:ind w:right="42"/>
              <w:jc w:val="right"/>
              <w:rPr>
                <w:sz w:val="20"/>
                <w:szCs w:val="20"/>
              </w:rPr>
            </w:pPr>
            <w:r w:rsidRPr="00A73632">
              <w:rPr>
                <w:sz w:val="20"/>
                <w:szCs w:val="20"/>
              </w:rPr>
              <w:t xml:space="preserve">100 </w:t>
            </w:r>
          </w:p>
        </w:tc>
        <w:tc>
          <w:tcPr>
            <w:tcW w:w="5495" w:type="dxa"/>
            <w:tcBorders>
              <w:top w:val="single" w:sz="6" w:space="0" w:color="000000"/>
              <w:left w:val="single" w:sz="6" w:space="0" w:color="000000"/>
              <w:bottom w:val="single" w:sz="6" w:space="0" w:color="000000"/>
              <w:right w:val="single" w:sz="6" w:space="0" w:color="000000"/>
            </w:tcBorders>
          </w:tcPr>
          <w:p w14:paraId="7965CBD2" w14:textId="4BC94051" w:rsidR="004858FF" w:rsidRPr="00A73632" w:rsidRDefault="00D1067E">
            <w:pPr>
              <w:rPr>
                <w:sz w:val="20"/>
                <w:szCs w:val="20"/>
              </w:rPr>
            </w:pPr>
            <w:r w:rsidRPr="00A73632">
              <w:rPr>
                <w:sz w:val="20"/>
                <w:szCs w:val="20"/>
              </w:rPr>
              <w:t xml:space="preserve">Convert (or build) a course to textbook free / “all OER” </w:t>
            </w:r>
          </w:p>
          <w:p w14:paraId="7965CBD3" w14:textId="77777777" w:rsidR="004858FF" w:rsidRPr="00A73632" w:rsidRDefault="00D1067E">
            <w:pPr>
              <w:rPr>
                <w:sz w:val="20"/>
                <w:szCs w:val="20"/>
              </w:rPr>
            </w:pPr>
            <w:r w:rsidRPr="00A73632">
              <w:rPr>
                <w:i/>
                <w:sz w:val="20"/>
                <w:szCs w:val="20"/>
              </w:rPr>
              <w:t xml:space="preserve"> </w:t>
            </w:r>
          </w:p>
        </w:tc>
        <w:tc>
          <w:tcPr>
            <w:tcW w:w="7207" w:type="dxa"/>
            <w:tcBorders>
              <w:top w:val="single" w:sz="6" w:space="0" w:color="000000"/>
              <w:left w:val="single" w:sz="6" w:space="0" w:color="000000"/>
              <w:bottom w:val="single" w:sz="6" w:space="0" w:color="000000"/>
              <w:right w:val="single" w:sz="6" w:space="0" w:color="000000"/>
            </w:tcBorders>
          </w:tcPr>
          <w:p w14:paraId="7965CBD4" w14:textId="77777777" w:rsidR="004858FF" w:rsidRPr="00A73632" w:rsidRDefault="00D1067E">
            <w:pPr>
              <w:spacing w:after="23"/>
              <w:rPr>
                <w:sz w:val="20"/>
                <w:szCs w:val="20"/>
              </w:rPr>
            </w:pPr>
            <w:r w:rsidRPr="00A73632">
              <w:rPr>
                <w:sz w:val="20"/>
                <w:szCs w:val="20"/>
              </w:rPr>
              <w:t xml:space="preserve">All course materials shared, </w:t>
            </w:r>
          </w:p>
          <w:p w14:paraId="7965CBD5" w14:textId="77777777" w:rsidR="004858FF" w:rsidRPr="00A73632" w:rsidRDefault="00D1067E">
            <w:pPr>
              <w:numPr>
                <w:ilvl w:val="0"/>
                <w:numId w:val="4"/>
              </w:numPr>
              <w:ind w:right="82" w:hanging="360"/>
              <w:rPr>
                <w:sz w:val="20"/>
                <w:szCs w:val="20"/>
              </w:rPr>
            </w:pPr>
            <w:proofErr w:type="gramStart"/>
            <w:r w:rsidRPr="00A73632">
              <w:rPr>
                <w:sz w:val="20"/>
                <w:szCs w:val="20"/>
              </w:rPr>
              <w:t>including</w:t>
            </w:r>
            <w:proofErr w:type="gramEnd"/>
            <w:r w:rsidRPr="00A73632">
              <w:rPr>
                <w:sz w:val="20"/>
                <w:szCs w:val="20"/>
              </w:rPr>
              <w:t xml:space="preserve"> syllabus, content resources, activities, assessments, etc. </w:t>
            </w:r>
          </w:p>
          <w:p w14:paraId="7965CBD6" w14:textId="77777777" w:rsidR="004858FF" w:rsidRPr="00A73632" w:rsidRDefault="00D1067E">
            <w:pPr>
              <w:numPr>
                <w:ilvl w:val="0"/>
                <w:numId w:val="4"/>
              </w:numPr>
              <w:ind w:right="82" w:hanging="360"/>
              <w:rPr>
                <w:sz w:val="20"/>
                <w:szCs w:val="20"/>
              </w:rPr>
            </w:pPr>
            <w:r w:rsidRPr="00A73632">
              <w:rPr>
                <w:sz w:val="20"/>
                <w:szCs w:val="20"/>
              </w:rPr>
              <w:t xml:space="preserve">After Moodle course is completed </w:t>
            </w:r>
          </w:p>
          <w:p w14:paraId="7965CBD7" w14:textId="77777777" w:rsidR="004858FF" w:rsidRPr="00A73632" w:rsidRDefault="00D1067E">
            <w:pPr>
              <w:numPr>
                <w:ilvl w:val="1"/>
                <w:numId w:val="4"/>
              </w:numPr>
              <w:spacing w:after="28" w:line="242" w:lineRule="auto"/>
              <w:ind w:right="243" w:hanging="360"/>
              <w:rPr>
                <w:sz w:val="20"/>
                <w:szCs w:val="20"/>
              </w:rPr>
            </w:pPr>
            <w:r w:rsidRPr="00A73632">
              <w:rPr>
                <w:sz w:val="20"/>
                <w:szCs w:val="20"/>
              </w:rPr>
              <w:t xml:space="preserve">Email </w:t>
            </w:r>
            <w:proofErr w:type="spellStart"/>
            <w:r w:rsidRPr="00A73632">
              <w:rPr>
                <w:sz w:val="20"/>
                <w:szCs w:val="20"/>
              </w:rPr>
              <w:t>ftlc@sandburg</w:t>
            </w:r>
            <w:proofErr w:type="spellEnd"/>
            <w:r w:rsidRPr="00A73632">
              <w:rPr>
                <w:sz w:val="20"/>
                <w:szCs w:val="20"/>
              </w:rPr>
              <w:t xml:space="preserve"> and ask them to make an OER copy of your course.  Specify the course title. </w:t>
            </w:r>
          </w:p>
          <w:p w14:paraId="7965CBD8" w14:textId="77777777" w:rsidR="004858FF" w:rsidRPr="00A73632" w:rsidRDefault="00D1067E">
            <w:pPr>
              <w:numPr>
                <w:ilvl w:val="0"/>
                <w:numId w:val="4"/>
              </w:numPr>
              <w:spacing w:after="35" w:line="236" w:lineRule="auto"/>
              <w:ind w:right="82" w:hanging="360"/>
              <w:rPr>
                <w:sz w:val="20"/>
                <w:szCs w:val="20"/>
              </w:rPr>
            </w:pPr>
            <w:r w:rsidRPr="00A73632">
              <w:rPr>
                <w:sz w:val="20"/>
                <w:szCs w:val="20"/>
              </w:rPr>
              <w:t xml:space="preserve">Create a 3-5 minute video/screencast posted in your OER blog describing what you’re using and how; and links to course materials in Moodle. </w:t>
            </w:r>
          </w:p>
          <w:p w14:paraId="7965CBD9" w14:textId="77777777" w:rsidR="00A73632" w:rsidRPr="00A73632" w:rsidRDefault="00D1067E">
            <w:pPr>
              <w:numPr>
                <w:ilvl w:val="1"/>
                <w:numId w:val="4"/>
              </w:numPr>
              <w:spacing w:line="256" w:lineRule="auto"/>
              <w:ind w:right="243" w:hanging="360"/>
              <w:rPr>
                <w:sz w:val="20"/>
                <w:szCs w:val="20"/>
              </w:rPr>
            </w:pPr>
            <w:r w:rsidRPr="00A73632">
              <w:rPr>
                <w:sz w:val="20"/>
                <w:szCs w:val="20"/>
              </w:rPr>
              <w:t>Show your comp</w:t>
            </w:r>
            <w:r w:rsidR="00A73632" w:rsidRPr="00A73632">
              <w:rPr>
                <w:sz w:val="20"/>
                <w:szCs w:val="20"/>
              </w:rPr>
              <w:t>leted course template in Moodle</w:t>
            </w:r>
          </w:p>
          <w:p w14:paraId="7965CBDA" w14:textId="77777777" w:rsidR="00A73632" w:rsidRPr="00A73632" w:rsidRDefault="00D1067E">
            <w:pPr>
              <w:numPr>
                <w:ilvl w:val="1"/>
                <w:numId w:val="4"/>
              </w:numPr>
              <w:spacing w:line="256" w:lineRule="auto"/>
              <w:ind w:right="243" w:hanging="360"/>
              <w:rPr>
                <w:sz w:val="20"/>
                <w:szCs w:val="20"/>
              </w:rPr>
            </w:pPr>
            <w:r w:rsidRPr="00A73632">
              <w:rPr>
                <w:sz w:val="20"/>
                <w:szCs w:val="20"/>
              </w:rPr>
              <w:t xml:space="preserve">Comment on some challenges and victories </w:t>
            </w:r>
          </w:p>
          <w:p w14:paraId="7965CBDB" w14:textId="77777777" w:rsidR="00A73632" w:rsidRPr="00A73632" w:rsidRDefault="00D1067E">
            <w:pPr>
              <w:numPr>
                <w:ilvl w:val="1"/>
                <w:numId w:val="4"/>
              </w:numPr>
              <w:spacing w:line="256" w:lineRule="auto"/>
              <w:ind w:right="243" w:hanging="360"/>
              <w:rPr>
                <w:sz w:val="20"/>
                <w:szCs w:val="20"/>
              </w:rPr>
            </w:pPr>
            <w:r w:rsidRPr="00A73632">
              <w:rPr>
                <w:sz w:val="20"/>
                <w:szCs w:val="20"/>
              </w:rPr>
              <w:t xml:space="preserve">Give advice for future OERCI participants </w:t>
            </w:r>
          </w:p>
          <w:p w14:paraId="7965CBDC" w14:textId="77777777" w:rsidR="00A73632" w:rsidRPr="00A73632" w:rsidRDefault="00D1067E">
            <w:pPr>
              <w:numPr>
                <w:ilvl w:val="1"/>
                <w:numId w:val="4"/>
              </w:numPr>
              <w:spacing w:line="256" w:lineRule="auto"/>
              <w:ind w:right="243" w:hanging="360"/>
              <w:rPr>
                <w:sz w:val="20"/>
                <w:szCs w:val="20"/>
              </w:rPr>
            </w:pPr>
            <w:r w:rsidRPr="00A73632">
              <w:rPr>
                <w:sz w:val="20"/>
                <w:szCs w:val="20"/>
              </w:rPr>
              <w:t>Tell us how you plan to i</w:t>
            </w:r>
            <w:r w:rsidR="00A73632" w:rsidRPr="00A73632">
              <w:rPr>
                <w:sz w:val="20"/>
                <w:szCs w:val="20"/>
              </w:rPr>
              <w:t>mplement the class (next steps)</w:t>
            </w:r>
          </w:p>
          <w:p w14:paraId="7965CBDD" w14:textId="77777777" w:rsidR="004858FF" w:rsidRPr="00A73632" w:rsidRDefault="00D1067E" w:rsidP="00A73632">
            <w:pPr>
              <w:numPr>
                <w:ilvl w:val="1"/>
                <w:numId w:val="4"/>
              </w:numPr>
              <w:spacing w:line="256" w:lineRule="auto"/>
              <w:ind w:right="243" w:hanging="360"/>
              <w:rPr>
                <w:sz w:val="20"/>
                <w:szCs w:val="20"/>
              </w:rPr>
            </w:pPr>
            <w:r w:rsidRPr="00A73632">
              <w:rPr>
                <w:sz w:val="20"/>
                <w:szCs w:val="20"/>
              </w:rPr>
              <w:t xml:space="preserve">Upload your screencast to YouTube and post your YouTube link in your blog.  You may supplement the short screencast with additional text if you wish.  FTLC staff can assist with screencast creation and uploading.  </w:t>
            </w:r>
          </w:p>
        </w:tc>
      </w:tr>
      <w:tr w:rsidR="004858FF" w14:paraId="7965CBE5" w14:textId="77777777">
        <w:trPr>
          <w:trHeight w:val="286"/>
        </w:trPr>
        <w:tc>
          <w:tcPr>
            <w:tcW w:w="6576" w:type="dxa"/>
            <w:gridSpan w:val="2"/>
            <w:tcBorders>
              <w:top w:val="single" w:sz="6" w:space="0" w:color="000000"/>
              <w:left w:val="single" w:sz="6" w:space="0" w:color="000000"/>
              <w:bottom w:val="single" w:sz="6" w:space="0" w:color="000000"/>
              <w:right w:val="nil"/>
            </w:tcBorders>
          </w:tcPr>
          <w:p w14:paraId="7965CBE3" w14:textId="71C6CBB1" w:rsidR="004858FF" w:rsidRDefault="00D1067E" w:rsidP="00C634A6">
            <w:pPr>
              <w:ind w:left="15"/>
            </w:pPr>
            <w:r>
              <w:rPr>
                <w:i/>
                <w:sz w:val="23"/>
              </w:rPr>
              <w:t xml:space="preserve">Or </w:t>
            </w:r>
          </w:p>
        </w:tc>
        <w:tc>
          <w:tcPr>
            <w:tcW w:w="7207" w:type="dxa"/>
            <w:tcBorders>
              <w:top w:val="single" w:sz="6" w:space="0" w:color="000000"/>
              <w:left w:val="nil"/>
              <w:bottom w:val="single" w:sz="6" w:space="0" w:color="000000"/>
              <w:right w:val="single" w:sz="6" w:space="0" w:color="000000"/>
            </w:tcBorders>
            <w:vAlign w:val="center"/>
          </w:tcPr>
          <w:p w14:paraId="7965CBE4" w14:textId="77777777" w:rsidR="004858FF" w:rsidRDefault="004858FF"/>
        </w:tc>
      </w:tr>
      <w:tr w:rsidR="004858FF" w14:paraId="7965CBE9" w14:textId="77777777">
        <w:trPr>
          <w:trHeight w:val="811"/>
        </w:trPr>
        <w:tc>
          <w:tcPr>
            <w:tcW w:w="1081" w:type="dxa"/>
            <w:tcBorders>
              <w:top w:val="single" w:sz="6" w:space="0" w:color="000000"/>
              <w:left w:val="single" w:sz="6" w:space="0" w:color="000000"/>
              <w:bottom w:val="single" w:sz="6" w:space="0" w:color="000000"/>
              <w:right w:val="single" w:sz="6" w:space="0" w:color="000000"/>
            </w:tcBorders>
          </w:tcPr>
          <w:p w14:paraId="7965CBE6" w14:textId="77777777" w:rsidR="004858FF" w:rsidRDefault="00D1067E">
            <w:pPr>
              <w:ind w:right="42"/>
              <w:jc w:val="right"/>
            </w:pPr>
            <w:r>
              <w:rPr>
                <w:sz w:val="23"/>
              </w:rPr>
              <w:t xml:space="preserve">25 </w:t>
            </w:r>
          </w:p>
        </w:tc>
        <w:tc>
          <w:tcPr>
            <w:tcW w:w="5495" w:type="dxa"/>
            <w:tcBorders>
              <w:top w:val="single" w:sz="6" w:space="0" w:color="000000"/>
              <w:left w:val="single" w:sz="6" w:space="0" w:color="000000"/>
              <w:bottom w:val="single" w:sz="6" w:space="0" w:color="000000"/>
              <w:right w:val="single" w:sz="6" w:space="0" w:color="000000"/>
            </w:tcBorders>
          </w:tcPr>
          <w:p w14:paraId="7965CBE7" w14:textId="77777777" w:rsidR="004858FF" w:rsidRDefault="00D1067E">
            <w:r>
              <w:rPr>
                <w:sz w:val="23"/>
              </w:rPr>
              <w:t xml:space="preserve">Create a </w:t>
            </w:r>
            <w:r>
              <w:rPr>
                <w:b/>
                <w:sz w:val="23"/>
              </w:rPr>
              <w:t>new</w:t>
            </w:r>
            <w:r>
              <w:rPr>
                <w:sz w:val="23"/>
              </w:rPr>
              <w:t xml:space="preserve"> OER course module covering a complete topic/unit (or at least a full week).  </w:t>
            </w:r>
            <w:r>
              <w:rPr>
                <w:i/>
                <w:sz w:val="23"/>
              </w:rPr>
              <w:t xml:space="preserve">Limit of 2 for 50 points total. </w:t>
            </w:r>
          </w:p>
        </w:tc>
        <w:tc>
          <w:tcPr>
            <w:tcW w:w="7207" w:type="dxa"/>
            <w:tcBorders>
              <w:top w:val="single" w:sz="6" w:space="0" w:color="000000"/>
              <w:left w:val="single" w:sz="6" w:space="0" w:color="000000"/>
              <w:bottom w:val="single" w:sz="6" w:space="0" w:color="000000"/>
              <w:right w:val="single" w:sz="6" w:space="0" w:color="000000"/>
            </w:tcBorders>
          </w:tcPr>
          <w:p w14:paraId="7965CBE8" w14:textId="77777777" w:rsidR="004858FF" w:rsidRDefault="00D1067E">
            <w:pPr>
              <w:jc w:val="both"/>
            </w:pPr>
            <w:r>
              <w:rPr>
                <w:sz w:val="23"/>
              </w:rPr>
              <w:t xml:space="preserve">OER blog entry (video/screencast/podcast/written) describing your creation, how you’re using it and a link to Moodle course. </w:t>
            </w:r>
          </w:p>
        </w:tc>
      </w:tr>
      <w:tr w:rsidR="004858FF" w14:paraId="7965CBED" w14:textId="77777777">
        <w:trPr>
          <w:trHeight w:val="826"/>
        </w:trPr>
        <w:tc>
          <w:tcPr>
            <w:tcW w:w="1081" w:type="dxa"/>
            <w:tcBorders>
              <w:top w:val="single" w:sz="6" w:space="0" w:color="000000"/>
              <w:left w:val="single" w:sz="6" w:space="0" w:color="000000"/>
              <w:bottom w:val="single" w:sz="6" w:space="0" w:color="000000"/>
              <w:right w:val="single" w:sz="6" w:space="0" w:color="000000"/>
            </w:tcBorders>
          </w:tcPr>
          <w:p w14:paraId="7965CBEA" w14:textId="77777777" w:rsidR="004858FF" w:rsidRDefault="00D1067E">
            <w:pPr>
              <w:ind w:right="42"/>
              <w:jc w:val="right"/>
            </w:pPr>
            <w:r>
              <w:rPr>
                <w:sz w:val="23"/>
              </w:rPr>
              <w:lastRenderedPageBreak/>
              <w:t xml:space="preserve">10 </w:t>
            </w:r>
          </w:p>
        </w:tc>
        <w:tc>
          <w:tcPr>
            <w:tcW w:w="5495" w:type="dxa"/>
            <w:tcBorders>
              <w:top w:val="single" w:sz="6" w:space="0" w:color="000000"/>
              <w:left w:val="single" w:sz="6" w:space="0" w:color="000000"/>
              <w:bottom w:val="single" w:sz="6" w:space="0" w:color="000000"/>
              <w:right w:val="single" w:sz="6" w:space="0" w:color="000000"/>
            </w:tcBorders>
          </w:tcPr>
          <w:p w14:paraId="7965CBEB" w14:textId="5916D119" w:rsidR="004858FF" w:rsidRDefault="00D1067E" w:rsidP="00C634A6">
            <w:pPr>
              <w:ind w:right="59"/>
              <w:jc w:val="both"/>
            </w:pPr>
            <w:r>
              <w:rPr>
                <w:sz w:val="23"/>
              </w:rPr>
              <w:t xml:space="preserve">Participate in an OER-related workshop, webinar or online class.  </w:t>
            </w:r>
            <w:r>
              <w:rPr>
                <w:i/>
                <w:sz w:val="23"/>
              </w:rPr>
              <w:t>Limit of 3 for a total of 30 points.</w:t>
            </w:r>
            <w:r>
              <w:rPr>
                <w:sz w:val="23"/>
              </w:rPr>
              <w:t xml:space="preserve"> </w:t>
            </w:r>
          </w:p>
        </w:tc>
        <w:tc>
          <w:tcPr>
            <w:tcW w:w="7207" w:type="dxa"/>
            <w:tcBorders>
              <w:top w:val="single" w:sz="6" w:space="0" w:color="000000"/>
              <w:left w:val="single" w:sz="6" w:space="0" w:color="000000"/>
              <w:bottom w:val="single" w:sz="6" w:space="0" w:color="000000"/>
              <w:right w:val="single" w:sz="6" w:space="0" w:color="000000"/>
            </w:tcBorders>
          </w:tcPr>
          <w:p w14:paraId="7965CBEC" w14:textId="77777777" w:rsidR="004858FF" w:rsidRDefault="00D1067E">
            <w:pPr>
              <w:jc w:val="both"/>
            </w:pPr>
            <w:r>
              <w:rPr>
                <w:sz w:val="23"/>
              </w:rPr>
              <w:t>OER blog entry (video/screencast/podcast/written) highlighting your take-</w:t>
            </w:r>
            <w:proofErr w:type="spellStart"/>
            <w:r>
              <w:rPr>
                <w:sz w:val="23"/>
              </w:rPr>
              <w:t>aways</w:t>
            </w:r>
            <w:proofErr w:type="spellEnd"/>
            <w:r>
              <w:rPr>
                <w:sz w:val="23"/>
              </w:rPr>
              <w:t xml:space="preserve">. </w:t>
            </w:r>
          </w:p>
        </w:tc>
      </w:tr>
      <w:tr w:rsidR="004858FF" w14:paraId="7965CBF1" w14:textId="77777777">
        <w:trPr>
          <w:trHeight w:val="540"/>
        </w:trPr>
        <w:tc>
          <w:tcPr>
            <w:tcW w:w="1081" w:type="dxa"/>
            <w:tcBorders>
              <w:top w:val="single" w:sz="6" w:space="0" w:color="000000"/>
              <w:left w:val="single" w:sz="6" w:space="0" w:color="000000"/>
              <w:bottom w:val="single" w:sz="6" w:space="0" w:color="000000"/>
              <w:right w:val="single" w:sz="6" w:space="0" w:color="000000"/>
            </w:tcBorders>
          </w:tcPr>
          <w:p w14:paraId="7965CBEE" w14:textId="77777777" w:rsidR="004858FF" w:rsidRDefault="00D1067E">
            <w:pPr>
              <w:ind w:right="42"/>
              <w:jc w:val="right"/>
            </w:pPr>
            <w:r>
              <w:rPr>
                <w:sz w:val="23"/>
              </w:rPr>
              <w:t xml:space="preserve">10 </w:t>
            </w:r>
          </w:p>
        </w:tc>
        <w:tc>
          <w:tcPr>
            <w:tcW w:w="5495" w:type="dxa"/>
            <w:tcBorders>
              <w:top w:val="single" w:sz="6" w:space="0" w:color="000000"/>
              <w:left w:val="single" w:sz="6" w:space="0" w:color="000000"/>
              <w:bottom w:val="single" w:sz="6" w:space="0" w:color="000000"/>
              <w:right w:val="single" w:sz="6" w:space="0" w:color="000000"/>
            </w:tcBorders>
          </w:tcPr>
          <w:p w14:paraId="7965CBEF" w14:textId="77777777" w:rsidR="004858FF" w:rsidRDefault="00D1067E">
            <w:r>
              <w:rPr>
                <w:sz w:val="23"/>
              </w:rPr>
              <w:t xml:space="preserve">Create a </w:t>
            </w:r>
            <w:r>
              <w:rPr>
                <w:b/>
                <w:sz w:val="23"/>
              </w:rPr>
              <w:t>new</w:t>
            </w:r>
            <w:r>
              <w:rPr>
                <w:sz w:val="23"/>
              </w:rPr>
              <w:t xml:space="preserve">, brief OER component (tutorial, screencast, podcast) for your class </w:t>
            </w:r>
          </w:p>
        </w:tc>
        <w:tc>
          <w:tcPr>
            <w:tcW w:w="7207" w:type="dxa"/>
            <w:tcBorders>
              <w:top w:val="single" w:sz="6" w:space="0" w:color="000000"/>
              <w:left w:val="single" w:sz="6" w:space="0" w:color="000000"/>
              <w:bottom w:val="single" w:sz="6" w:space="0" w:color="000000"/>
              <w:right w:val="single" w:sz="6" w:space="0" w:color="000000"/>
            </w:tcBorders>
          </w:tcPr>
          <w:p w14:paraId="7965CBF0" w14:textId="77777777" w:rsidR="004858FF" w:rsidRDefault="00D1067E">
            <w:r>
              <w:rPr>
                <w:sz w:val="23"/>
              </w:rPr>
              <w:t xml:space="preserve">OER blog entry (video/screencast/podcast/written) describing creation, how you’re using it and link to Moodle course. </w:t>
            </w:r>
          </w:p>
        </w:tc>
      </w:tr>
      <w:tr w:rsidR="004858FF" w14:paraId="7965CBF5" w14:textId="77777777">
        <w:trPr>
          <w:trHeight w:val="555"/>
        </w:trPr>
        <w:tc>
          <w:tcPr>
            <w:tcW w:w="1081" w:type="dxa"/>
            <w:tcBorders>
              <w:top w:val="single" w:sz="6" w:space="0" w:color="000000"/>
              <w:left w:val="single" w:sz="6" w:space="0" w:color="000000"/>
              <w:bottom w:val="single" w:sz="6" w:space="0" w:color="000000"/>
              <w:right w:val="single" w:sz="6" w:space="0" w:color="000000"/>
            </w:tcBorders>
          </w:tcPr>
          <w:p w14:paraId="7965CBF2" w14:textId="77777777" w:rsidR="004858FF" w:rsidRDefault="00D1067E">
            <w:pPr>
              <w:ind w:right="42"/>
              <w:jc w:val="right"/>
            </w:pPr>
            <w:r>
              <w:rPr>
                <w:sz w:val="23"/>
              </w:rPr>
              <w:t xml:space="preserve">5 </w:t>
            </w:r>
          </w:p>
        </w:tc>
        <w:tc>
          <w:tcPr>
            <w:tcW w:w="5495" w:type="dxa"/>
            <w:tcBorders>
              <w:top w:val="single" w:sz="6" w:space="0" w:color="000000"/>
              <w:left w:val="single" w:sz="6" w:space="0" w:color="000000"/>
              <w:bottom w:val="single" w:sz="6" w:space="0" w:color="000000"/>
              <w:right w:val="single" w:sz="6" w:space="0" w:color="000000"/>
            </w:tcBorders>
          </w:tcPr>
          <w:p w14:paraId="7965CBF3" w14:textId="77777777" w:rsidR="004858FF" w:rsidRDefault="00D1067E">
            <w:r>
              <w:rPr>
                <w:sz w:val="23"/>
              </w:rPr>
              <w:t xml:space="preserve">Incorporate an existing OER that you’ve found, into your class. </w:t>
            </w:r>
          </w:p>
        </w:tc>
        <w:tc>
          <w:tcPr>
            <w:tcW w:w="7207" w:type="dxa"/>
            <w:tcBorders>
              <w:top w:val="single" w:sz="6" w:space="0" w:color="000000"/>
              <w:left w:val="single" w:sz="6" w:space="0" w:color="000000"/>
              <w:bottom w:val="single" w:sz="6" w:space="0" w:color="000000"/>
              <w:right w:val="single" w:sz="6" w:space="0" w:color="000000"/>
            </w:tcBorders>
          </w:tcPr>
          <w:p w14:paraId="7965CBF4" w14:textId="77777777" w:rsidR="004858FF" w:rsidRDefault="00D1067E">
            <w:pPr>
              <w:jc w:val="both"/>
            </w:pPr>
            <w:r>
              <w:rPr>
                <w:sz w:val="23"/>
              </w:rPr>
              <w:t xml:space="preserve">OER blog entry (video/screencast/podcast/written) describing how you’re using it and link to Moodle course. </w:t>
            </w:r>
          </w:p>
        </w:tc>
      </w:tr>
      <w:tr w:rsidR="004858FF" w14:paraId="7965CBF9" w14:textId="77777777">
        <w:trPr>
          <w:trHeight w:val="541"/>
        </w:trPr>
        <w:tc>
          <w:tcPr>
            <w:tcW w:w="1081" w:type="dxa"/>
            <w:tcBorders>
              <w:top w:val="single" w:sz="6" w:space="0" w:color="000000"/>
              <w:left w:val="single" w:sz="6" w:space="0" w:color="000000"/>
              <w:bottom w:val="single" w:sz="6" w:space="0" w:color="000000"/>
              <w:right w:val="single" w:sz="6" w:space="0" w:color="000000"/>
            </w:tcBorders>
          </w:tcPr>
          <w:p w14:paraId="7965CBF6" w14:textId="77777777" w:rsidR="004858FF" w:rsidRDefault="00D1067E">
            <w:pPr>
              <w:ind w:right="42"/>
              <w:jc w:val="right"/>
            </w:pPr>
            <w:r>
              <w:rPr>
                <w:sz w:val="23"/>
              </w:rPr>
              <w:t xml:space="preserve">5 </w:t>
            </w:r>
          </w:p>
        </w:tc>
        <w:tc>
          <w:tcPr>
            <w:tcW w:w="5495" w:type="dxa"/>
            <w:tcBorders>
              <w:top w:val="single" w:sz="6" w:space="0" w:color="000000"/>
              <w:left w:val="single" w:sz="6" w:space="0" w:color="000000"/>
              <w:bottom w:val="single" w:sz="6" w:space="0" w:color="000000"/>
              <w:right w:val="single" w:sz="6" w:space="0" w:color="000000"/>
            </w:tcBorders>
          </w:tcPr>
          <w:p w14:paraId="7965CBF7" w14:textId="77777777" w:rsidR="004858FF" w:rsidRDefault="00D1067E">
            <w:r>
              <w:rPr>
                <w:sz w:val="23"/>
              </w:rPr>
              <w:t xml:space="preserve">Help another instructor incorporate an OER into his/her class. </w:t>
            </w:r>
          </w:p>
        </w:tc>
        <w:tc>
          <w:tcPr>
            <w:tcW w:w="7207" w:type="dxa"/>
            <w:tcBorders>
              <w:top w:val="single" w:sz="6" w:space="0" w:color="000000"/>
              <w:left w:val="single" w:sz="6" w:space="0" w:color="000000"/>
              <w:bottom w:val="single" w:sz="6" w:space="0" w:color="000000"/>
              <w:right w:val="single" w:sz="6" w:space="0" w:color="000000"/>
            </w:tcBorders>
          </w:tcPr>
          <w:p w14:paraId="7965CBF8" w14:textId="77777777" w:rsidR="004858FF" w:rsidRDefault="00D1067E">
            <w:r>
              <w:rPr>
                <w:sz w:val="23"/>
              </w:rPr>
              <w:t xml:space="preserve">OER blog entry (video/screencast/podcast/written) describing the need, where you located the material, how it is being used and link. </w:t>
            </w:r>
          </w:p>
        </w:tc>
      </w:tr>
      <w:tr w:rsidR="004858FF" w14:paraId="7965CBFD" w14:textId="77777777">
        <w:trPr>
          <w:trHeight w:val="541"/>
        </w:trPr>
        <w:tc>
          <w:tcPr>
            <w:tcW w:w="1081" w:type="dxa"/>
            <w:tcBorders>
              <w:top w:val="single" w:sz="6" w:space="0" w:color="000000"/>
              <w:left w:val="single" w:sz="6" w:space="0" w:color="000000"/>
              <w:bottom w:val="single" w:sz="6" w:space="0" w:color="000000"/>
              <w:right w:val="single" w:sz="6" w:space="0" w:color="000000"/>
            </w:tcBorders>
          </w:tcPr>
          <w:p w14:paraId="7965CBFA" w14:textId="77777777" w:rsidR="004858FF" w:rsidRDefault="00D1067E">
            <w:pPr>
              <w:ind w:right="42"/>
              <w:jc w:val="right"/>
            </w:pPr>
            <w:r>
              <w:rPr>
                <w:sz w:val="23"/>
              </w:rPr>
              <w:t xml:space="preserve">5 </w:t>
            </w:r>
          </w:p>
        </w:tc>
        <w:tc>
          <w:tcPr>
            <w:tcW w:w="5495" w:type="dxa"/>
            <w:tcBorders>
              <w:top w:val="single" w:sz="6" w:space="0" w:color="000000"/>
              <w:left w:val="single" w:sz="6" w:space="0" w:color="000000"/>
              <w:bottom w:val="single" w:sz="6" w:space="0" w:color="000000"/>
              <w:right w:val="single" w:sz="6" w:space="0" w:color="000000"/>
            </w:tcBorders>
          </w:tcPr>
          <w:p w14:paraId="7965CBFB" w14:textId="77777777" w:rsidR="004858FF" w:rsidRDefault="00D1067E">
            <w:r>
              <w:rPr>
                <w:sz w:val="23"/>
              </w:rPr>
              <w:t xml:space="preserve">Rate and comment on an OER in MERLOT or other OER resource </w:t>
            </w:r>
          </w:p>
        </w:tc>
        <w:tc>
          <w:tcPr>
            <w:tcW w:w="7207" w:type="dxa"/>
            <w:tcBorders>
              <w:top w:val="single" w:sz="6" w:space="0" w:color="000000"/>
              <w:left w:val="single" w:sz="6" w:space="0" w:color="000000"/>
              <w:bottom w:val="single" w:sz="6" w:space="0" w:color="000000"/>
              <w:right w:val="single" w:sz="6" w:space="0" w:color="000000"/>
            </w:tcBorders>
          </w:tcPr>
          <w:p w14:paraId="7965CBFC" w14:textId="77777777" w:rsidR="004858FF" w:rsidRDefault="00D1067E">
            <w:r>
              <w:rPr>
                <w:sz w:val="23"/>
              </w:rPr>
              <w:t xml:space="preserve">Brief OER blog post with your thoughts and link to the material. </w:t>
            </w:r>
          </w:p>
        </w:tc>
      </w:tr>
    </w:tbl>
    <w:p w14:paraId="7965CBFE" w14:textId="2A3C3780" w:rsidR="004858FF" w:rsidRDefault="008977AE">
      <w:pPr>
        <w:spacing w:after="180" w:line="247" w:lineRule="auto"/>
        <w:ind w:left="10" w:hanging="10"/>
      </w:pPr>
      <w:r>
        <w:rPr>
          <w:sz w:val="23"/>
        </w:rPr>
        <w:t>Max of 100</w:t>
      </w:r>
      <w:bookmarkStart w:id="0" w:name="_GoBack"/>
      <w:bookmarkEnd w:id="0"/>
      <w:r w:rsidR="00D1067E">
        <w:rPr>
          <w:sz w:val="23"/>
        </w:rPr>
        <w:t xml:space="preserve"> incentive points awarded per person.  Awards will be the property of the recipient. </w:t>
      </w:r>
    </w:p>
    <w:p w14:paraId="7965CBFF" w14:textId="77777777" w:rsidR="004858FF" w:rsidRDefault="00D1067E">
      <w:pPr>
        <w:spacing w:after="234" w:line="247" w:lineRule="auto"/>
        <w:ind w:left="10" w:right="3522" w:hanging="10"/>
      </w:pPr>
      <w:r>
        <w:rPr>
          <w:sz w:val="23"/>
          <w:u w:val="single" w:color="000000"/>
        </w:rPr>
        <w:t>50 points</w:t>
      </w:r>
      <w:r>
        <w:rPr>
          <w:sz w:val="23"/>
        </w:rPr>
        <w:t xml:space="preserve"> may be applied toward a technology award of recipient's choosing up to a maximum of $250.   Examples: </w:t>
      </w:r>
    </w:p>
    <w:p w14:paraId="7965CC00" w14:textId="77777777" w:rsidR="004858FF" w:rsidRDefault="00D1067E">
      <w:pPr>
        <w:numPr>
          <w:ilvl w:val="0"/>
          <w:numId w:val="2"/>
        </w:numPr>
        <w:spacing w:after="23" w:line="247" w:lineRule="auto"/>
        <w:ind w:hanging="360"/>
      </w:pPr>
      <w:r>
        <w:rPr>
          <w:sz w:val="23"/>
        </w:rPr>
        <w:t xml:space="preserve">iPad Keyboard/case </w:t>
      </w:r>
    </w:p>
    <w:p w14:paraId="7965CC01" w14:textId="77777777" w:rsidR="004858FF" w:rsidRDefault="00D1067E">
      <w:pPr>
        <w:numPr>
          <w:ilvl w:val="0"/>
          <w:numId w:val="2"/>
        </w:numPr>
        <w:spacing w:after="23" w:line="247" w:lineRule="auto"/>
        <w:ind w:hanging="360"/>
      </w:pPr>
      <w:r>
        <w:rPr>
          <w:sz w:val="23"/>
        </w:rPr>
        <w:t xml:space="preserve">Google Chromecast Streaming Media Player </w:t>
      </w:r>
    </w:p>
    <w:p w14:paraId="7965CC04" w14:textId="25038ED8" w:rsidR="004858FF" w:rsidRDefault="00D1067E">
      <w:pPr>
        <w:numPr>
          <w:ilvl w:val="0"/>
          <w:numId w:val="2"/>
        </w:numPr>
        <w:spacing w:after="23" w:line="247" w:lineRule="auto"/>
        <w:ind w:hanging="360"/>
      </w:pPr>
      <w:r>
        <w:rPr>
          <w:sz w:val="23"/>
        </w:rPr>
        <w:t>Mobile Speaker Dock or Bluetooth</w:t>
      </w:r>
      <w:r w:rsidR="00C634A6">
        <w:rPr>
          <w:sz w:val="23"/>
        </w:rPr>
        <w:t xml:space="preserve"> speakers </w:t>
      </w:r>
    </w:p>
    <w:p w14:paraId="7965CC06" w14:textId="77777777" w:rsidR="004858FF" w:rsidRDefault="00D1067E">
      <w:pPr>
        <w:numPr>
          <w:ilvl w:val="0"/>
          <w:numId w:val="2"/>
        </w:numPr>
        <w:spacing w:after="23" w:line="247" w:lineRule="auto"/>
        <w:ind w:hanging="360"/>
      </w:pPr>
      <w:r>
        <w:rPr>
          <w:sz w:val="23"/>
        </w:rPr>
        <w:t xml:space="preserve">iTunes or Google Play Gift Card </w:t>
      </w:r>
    </w:p>
    <w:p w14:paraId="7965CC07" w14:textId="77777777" w:rsidR="004858FF" w:rsidRDefault="00D1067E">
      <w:pPr>
        <w:numPr>
          <w:ilvl w:val="0"/>
          <w:numId w:val="2"/>
        </w:numPr>
        <w:spacing w:after="139" w:line="247" w:lineRule="auto"/>
        <w:ind w:hanging="360"/>
      </w:pPr>
      <w:r>
        <w:rPr>
          <w:sz w:val="23"/>
        </w:rPr>
        <w:t xml:space="preserve">Amazon Gift Card </w:t>
      </w:r>
    </w:p>
    <w:p w14:paraId="7965CC09" w14:textId="77777777" w:rsidR="004858FF" w:rsidRDefault="00D1067E">
      <w:pPr>
        <w:spacing w:after="235" w:line="247" w:lineRule="auto"/>
        <w:ind w:left="10" w:right="2140" w:hanging="10"/>
      </w:pPr>
      <w:r>
        <w:rPr>
          <w:sz w:val="23"/>
          <w:u w:val="single" w:color="000000"/>
        </w:rPr>
        <w:t>100 points</w:t>
      </w:r>
      <w:r>
        <w:rPr>
          <w:sz w:val="23"/>
        </w:rPr>
        <w:t xml:space="preserve"> may be applied toward </w:t>
      </w:r>
      <w:r w:rsidR="00037646">
        <w:rPr>
          <w:sz w:val="23"/>
        </w:rPr>
        <w:t xml:space="preserve">a one-time technology award of </w:t>
      </w:r>
      <w:r>
        <w:rPr>
          <w:sz w:val="23"/>
        </w:rPr>
        <w:t xml:space="preserve">the recipient's </w:t>
      </w:r>
      <w:proofErr w:type="gramStart"/>
      <w:r>
        <w:rPr>
          <w:sz w:val="23"/>
        </w:rPr>
        <w:t>choosing up</w:t>
      </w:r>
      <w:proofErr w:type="gramEnd"/>
      <w:r>
        <w:rPr>
          <w:sz w:val="23"/>
        </w:rPr>
        <w:t xml:space="preserve"> to a maximum of $500.   Examples: </w:t>
      </w:r>
    </w:p>
    <w:p w14:paraId="7965CC0B" w14:textId="77777777" w:rsidR="004858FF" w:rsidRDefault="00D1067E">
      <w:pPr>
        <w:numPr>
          <w:ilvl w:val="0"/>
          <w:numId w:val="3"/>
        </w:numPr>
        <w:spacing w:after="23" w:line="247" w:lineRule="auto"/>
        <w:ind w:hanging="405"/>
      </w:pPr>
      <w:r>
        <w:rPr>
          <w:sz w:val="23"/>
        </w:rPr>
        <w:t xml:space="preserve">Apple iPad or iPad Mini </w:t>
      </w:r>
    </w:p>
    <w:p w14:paraId="7965CC0C" w14:textId="0824EDBF" w:rsidR="004858FF" w:rsidRDefault="00C634A6">
      <w:pPr>
        <w:numPr>
          <w:ilvl w:val="0"/>
          <w:numId w:val="3"/>
        </w:numPr>
        <w:spacing w:after="23" w:line="247" w:lineRule="auto"/>
        <w:ind w:hanging="405"/>
      </w:pPr>
      <w:r>
        <w:rPr>
          <w:sz w:val="23"/>
        </w:rPr>
        <w:t>Dell Windows</w:t>
      </w:r>
      <w:r w:rsidR="00D1067E">
        <w:rPr>
          <w:sz w:val="23"/>
        </w:rPr>
        <w:t xml:space="preserve"> Tablet </w:t>
      </w:r>
    </w:p>
    <w:p w14:paraId="7965CC0D" w14:textId="77777777" w:rsidR="004858FF" w:rsidRDefault="00D1067E">
      <w:pPr>
        <w:numPr>
          <w:ilvl w:val="0"/>
          <w:numId w:val="3"/>
        </w:numPr>
        <w:spacing w:after="23" w:line="247" w:lineRule="auto"/>
        <w:ind w:hanging="405"/>
      </w:pPr>
      <w:r>
        <w:rPr>
          <w:sz w:val="23"/>
        </w:rPr>
        <w:t xml:space="preserve">Google Chromebook </w:t>
      </w:r>
    </w:p>
    <w:p w14:paraId="7965CC0F" w14:textId="77777777" w:rsidR="004858FF" w:rsidRDefault="00D1067E">
      <w:pPr>
        <w:numPr>
          <w:ilvl w:val="0"/>
          <w:numId w:val="3"/>
        </w:numPr>
        <w:spacing w:after="23" w:line="247" w:lineRule="auto"/>
        <w:ind w:hanging="405"/>
      </w:pPr>
      <w:r>
        <w:rPr>
          <w:sz w:val="23"/>
        </w:rPr>
        <w:t xml:space="preserve">iTunes or Google Play Gift Card </w:t>
      </w:r>
    </w:p>
    <w:p w14:paraId="7965CC10" w14:textId="77777777" w:rsidR="004858FF" w:rsidRDefault="00D1067E">
      <w:pPr>
        <w:numPr>
          <w:ilvl w:val="0"/>
          <w:numId w:val="3"/>
        </w:numPr>
        <w:spacing w:after="124" w:line="247" w:lineRule="auto"/>
        <w:ind w:hanging="405"/>
      </w:pPr>
      <w:r>
        <w:rPr>
          <w:sz w:val="23"/>
        </w:rPr>
        <w:t xml:space="preserve">Amazon Gift Card </w:t>
      </w:r>
    </w:p>
    <w:p w14:paraId="7965CC11" w14:textId="77777777" w:rsidR="004858FF" w:rsidRDefault="00D1067E">
      <w:pPr>
        <w:spacing w:after="153"/>
      </w:pPr>
      <w:r>
        <w:rPr>
          <w:sz w:val="23"/>
        </w:rPr>
        <w:t xml:space="preserve"> </w:t>
      </w:r>
    </w:p>
    <w:p w14:paraId="7965CC12" w14:textId="77777777" w:rsidR="004858FF" w:rsidRDefault="00D1067E">
      <w:pPr>
        <w:spacing w:after="0"/>
      </w:pPr>
      <w:r>
        <w:rPr>
          <w:i/>
          <w:sz w:val="23"/>
        </w:rPr>
        <w:t>January 2015 Instructional Technology Committee implemented maximum reward dollar amounts.</w:t>
      </w:r>
      <w:r>
        <w:rPr>
          <w:sz w:val="23"/>
        </w:rPr>
        <w:t xml:space="preserve"> </w:t>
      </w:r>
    </w:p>
    <w:sectPr w:rsidR="004858FF" w:rsidSect="00037646">
      <w:pgSz w:w="15840" w:h="12240" w:orient="landscape"/>
      <w:pgMar w:top="432" w:right="1008" w:bottom="288"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95915"/>
    <w:multiLevelType w:val="hybridMultilevel"/>
    <w:tmpl w:val="962C98FC"/>
    <w:lvl w:ilvl="0" w:tplc="974A864C">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D646A4">
      <w:start w:val="1"/>
      <w:numFmt w:val="bullet"/>
      <w:lvlText w:val="o"/>
      <w:lvlJc w:val="left"/>
      <w:pPr>
        <w:ind w:left="142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6324F706">
      <w:start w:val="1"/>
      <w:numFmt w:val="bullet"/>
      <w:lvlText w:val="▪"/>
      <w:lvlJc w:val="left"/>
      <w:pPr>
        <w:ind w:left="216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2E26CEB4">
      <w:start w:val="1"/>
      <w:numFmt w:val="bullet"/>
      <w:lvlText w:val="•"/>
      <w:lvlJc w:val="left"/>
      <w:pPr>
        <w:ind w:left="288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72B066D0">
      <w:start w:val="1"/>
      <w:numFmt w:val="bullet"/>
      <w:lvlText w:val="o"/>
      <w:lvlJc w:val="left"/>
      <w:pPr>
        <w:ind w:left="360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915E3D3E">
      <w:start w:val="1"/>
      <w:numFmt w:val="bullet"/>
      <w:lvlText w:val="▪"/>
      <w:lvlJc w:val="left"/>
      <w:pPr>
        <w:ind w:left="432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BDEA4220">
      <w:start w:val="1"/>
      <w:numFmt w:val="bullet"/>
      <w:lvlText w:val="•"/>
      <w:lvlJc w:val="left"/>
      <w:pPr>
        <w:ind w:left="504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5A5030D2">
      <w:start w:val="1"/>
      <w:numFmt w:val="bullet"/>
      <w:lvlText w:val="o"/>
      <w:lvlJc w:val="left"/>
      <w:pPr>
        <w:ind w:left="576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643E34BC">
      <w:start w:val="1"/>
      <w:numFmt w:val="bullet"/>
      <w:lvlText w:val="▪"/>
      <w:lvlJc w:val="left"/>
      <w:pPr>
        <w:ind w:left="648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7BF5959"/>
    <w:multiLevelType w:val="hybridMultilevel"/>
    <w:tmpl w:val="C3ECEB1A"/>
    <w:lvl w:ilvl="0" w:tplc="FCFE3EB8">
      <w:start w:val="1"/>
      <w:numFmt w:val="bullet"/>
      <w:lvlText w:val="•"/>
      <w:lvlJc w:val="left"/>
      <w:pPr>
        <w:ind w:left="7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3ECC86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7FE9A56">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BF88B70">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3BE5D64">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218100A">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D891E0">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43AA23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6AC2382">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E1D14BA"/>
    <w:multiLevelType w:val="hybridMultilevel"/>
    <w:tmpl w:val="9C9ED7BA"/>
    <w:lvl w:ilvl="0" w:tplc="91C809E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1EFC2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F8E5C78">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BC6845E">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CE4791E">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3C37AE">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76AC578">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BEA87C">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90C0DC4">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D142A76"/>
    <w:multiLevelType w:val="hybridMultilevel"/>
    <w:tmpl w:val="71DA2348"/>
    <w:lvl w:ilvl="0" w:tplc="CAA8066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C9604A0">
      <w:start w:val="1"/>
      <w:numFmt w:val="bullet"/>
      <w:lvlText w:val="o"/>
      <w:lvlJc w:val="left"/>
      <w:pPr>
        <w:ind w:left="14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DE66ABB2">
      <w:start w:val="1"/>
      <w:numFmt w:val="bullet"/>
      <w:lvlText w:val="▪"/>
      <w:lvlJc w:val="left"/>
      <w:pPr>
        <w:ind w:left="2273"/>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7104096A">
      <w:start w:val="1"/>
      <w:numFmt w:val="bullet"/>
      <w:lvlText w:val="•"/>
      <w:lvlJc w:val="left"/>
      <w:pPr>
        <w:ind w:left="2993"/>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7EA035E6">
      <w:start w:val="1"/>
      <w:numFmt w:val="bullet"/>
      <w:lvlText w:val="o"/>
      <w:lvlJc w:val="left"/>
      <w:pPr>
        <w:ind w:left="3713"/>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31BA1206">
      <w:start w:val="1"/>
      <w:numFmt w:val="bullet"/>
      <w:lvlText w:val="▪"/>
      <w:lvlJc w:val="left"/>
      <w:pPr>
        <w:ind w:left="443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C3447D56">
      <w:start w:val="1"/>
      <w:numFmt w:val="bullet"/>
      <w:lvlText w:val="•"/>
      <w:lvlJc w:val="left"/>
      <w:pPr>
        <w:ind w:left="515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CE5E6DB6">
      <w:start w:val="1"/>
      <w:numFmt w:val="bullet"/>
      <w:lvlText w:val="o"/>
      <w:lvlJc w:val="left"/>
      <w:pPr>
        <w:ind w:left="587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757C8094">
      <w:start w:val="1"/>
      <w:numFmt w:val="bullet"/>
      <w:lvlText w:val="▪"/>
      <w:lvlJc w:val="left"/>
      <w:pPr>
        <w:ind w:left="659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FF"/>
    <w:rsid w:val="00037646"/>
    <w:rsid w:val="004858FF"/>
    <w:rsid w:val="008977AE"/>
    <w:rsid w:val="00A73632"/>
    <w:rsid w:val="00C634A6"/>
    <w:rsid w:val="00D1067E"/>
    <w:rsid w:val="00FD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CBB0"/>
  <w15:docId w15:val="{FB3E703B-7C4A-425B-81CE-EF246BE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2E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dc:creator>
  <cp:keywords/>
  <cp:lastModifiedBy>Cindy K Arthur</cp:lastModifiedBy>
  <cp:revision>3</cp:revision>
  <cp:lastPrinted>2015-05-04T23:31:00Z</cp:lastPrinted>
  <dcterms:created xsi:type="dcterms:W3CDTF">2017-10-27T16:04:00Z</dcterms:created>
  <dcterms:modified xsi:type="dcterms:W3CDTF">2017-10-27T16:09:00Z</dcterms:modified>
</cp:coreProperties>
</file>